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D668" w14:textId="4388C077" w:rsidR="00A862AD" w:rsidRDefault="006C6A9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5048">
        <w:rPr>
          <w:rFonts w:ascii="Arial" w:hAnsi="Arial" w:cs="Arial"/>
          <w:sz w:val="20"/>
          <w:szCs w:val="20"/>
          <w:lang w:val="en-US"/>
        </w:rPr>
        <w:t>LEDON</w:t>
      </w:r>
      <w:r w:rsidR="004E7601">
        <w:rPr>
          <w:rFonts w:ascii="Arial" w:hAnsi="Arial" w:cs="Arial"/>
          <w:sz w:val="20"/>
          <w:szCs w:val="20"/>
          <w:lang w:val="en-US"/>
        </w:rPr>
        <w:t xml:space="preserve"> </w:t>
      </w:r>
      <w:r w:rsidR="003A3907">
        <w:rPr>
          <w:rFonts w:ascii="Arial" w:hAnsi="Arial" w:cs="Arial"/>
          <w:sz w:val="20"/>
          <w:szCs w:val="20"/>
          <w:lang w:val="en-US"/>
        </w:rPr>
        <w:t xml:space="preserve">COLUMBUS Comfort </w:t>
      </w:r>
      <w:r w:rsidR="004E7601">
        <w:rPr>
          <w:rFonts w:ascii="Arial" w:hAnsi="Arial" w:cs="Arial"/>
          <w:sz w:val="20"/>
          <w:szCs w:val="20"/>
          <w:lang w:val="en-US"/>
        </w:rPr>
        <w:t>290013</w:t>
      </w:r>
      <w:r w:rsidR="00926A54">
        <w:rPr>
          <w:rFonts w:ascii="Arial" w:hAnsi="Arial" w:cs="Arial"/>
          <w:sz w:val="20"/>
          <w:szCs w:val="20"/>
          <w:lang w:val="en-US"/>
        </w:rPr>
        <w:t>86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110D5" w:rsidRPr="008110D5">
        <w:rPr>
          <w:rFonts w:ascii="Arial" w:hAnsi="Arial" w:cs="Arial"/>
          <w:sz w:val="20"/>
          <w:szCs w:val="20"/>
          <w:lang w:val="en-US"/>
        </w:rPr>
        <w:t>LED CWL 500 4000LM/D-I/840 230V</w:t>
      </w:r>
      <w:r w:rsidR="00926A54">
        <w:rPr>
          <w:rFonts w:ascii="Arial" w:hAnsi="Arial" w:cs="Arial"/>
          <w:sz w:val="20"/>
          <w:szCs w:val="20"/>
          <w:lang w:val="en-US"/>
        </w:rPr>
        <w:t xml:space="preserve"> MS</w:t>
      </w:r>
    </w:p>
    <w:p w14:paraId="49A63B8F" w14:textId="77777777" w:rsidR="00065AA1" w:rsidRPr="003A3907" w:rsidRDefault="00065AA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BAD648E" w14:textId="10F226DB" w:rsidR="003A3907" w:rsidRPr="00687F9A" w:rsidRDefault="003A3907" w:rsidP="00065AA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D27B1">
        <w:rPr>
          <w:rFonts w:ascii="Arial" w:hAnsi="Arial" w:cs="Arial"/>
          <w:sz w:val="20"/>
          <w:szCs w:val="20"/>
        </w:rPr>
        <w:t>Runde LED-Decken- und Wandleuchte</w:t>
      </w:r>
      <w:r w:rsidR="00F017DA" w:rsidRPr="00F017DA">
        <w:rPr>
          <w:rFonts w:ascii="Arial" w:hAnsi="Arial" w:cs="Arial"/>
          <w:sz w:val="20"/>
          <w:szCs w:val="20"/>
        </w:rPr>
        <w:t xml:space="preserve">, ohne sichtbare Schrauben; Befestigung an Wand oder Decke </w:t>
      </w:r>
      <w:r w:rsidRPr="00FD27B1">
        <w:rPr>
          <w:rFonts w:ascii="Arial" w:hAnsi="Arial" w:cs="Arial"/>
          <w:sz w:val="20"/>
          <w:szCs w:val="20"/>
          <w:shd w:val="clear" w:color="auto" w:fill="FFFFFF"/>
        </w:rPr>
        <w:t xml:space="preserve">mit Bajonettverschluss; </w:t>
      </w:r>
      <w:r w:rsidR="00CE6D63" w:rsidRPr="00FD27B1">
        <w:rPr>
          <w:rFonts w:ascii="Arial" w:hAnsi="Arial" w:cs="Arial"/>
          <w:sz w:val="20"/>
          <w:szCs w:val="20"/>
        </w:rPr>
        <w:t xml:space="preserve">Bewegungsmelder: über DIP Switch Einstellbar; </w:t>
      </w:r>
      <w:r w:rsidR="00FD27B1" w:rsidRPr="00FD27B1">
        <w:rPr>
          <w:rFonts w:ascii="Arial" w:eastAsia="Times New Roman" w:hAnsi="Arial" w:cs="Arial"/>
          <w:sz w:val="20"/>
          <w:szCs w:val="20"/>
        </w:rPr>
        <w:t xml:space="preserve">integrierter Bewegungsmelder mit optionalen Einstellungen </w:t>
      </w:r>
      <w:r w:rsidR="00FD27B1" w:rsidRPr="00FD27B1">
        <w:rPr>
          <w:rFonts w:ascii="Arial" w:hAnsi="Arial" w:cs="Arial"/>
          <w:sz w:val="20"/>
          <w:szCs w:val="20"/>
        </w:rPr>
        <w:t xml:space="preserve">über DIP Switch </w:t>
      </w:r>
      <w:r w:rsidR="00FD27B1" w:rsidRPr="00FD27B1">
        <w:rPr>
          <w:rFonts w:ascii="Arial" w:eastAsia="Times New Roman" w:hAnsi="Arial" w:cs="Arial"/>
          <w:sz w:val="20"/>
          <w:szCs w:val="20"/>
        </w:rPr>
        <w:t>für Erfassungsbereich</w:t>
      </w:r>
      <w:r w:rsidR="00FD27B1" w:rsidRPr="00FD27B1">
        <w:rPr>
          <w:rFonts w:ascii="Arial" w:hAnsi="Arial" w:cs="Arial"/>
          <w:sz w:val="20"/>
          <w:szCs w:val="20"/>
        </w:rPr>
        <w:t xml:space="preserve">, Empfindlichkeit, </w:t>
      </w:r>
      <w:r w:rsidR="00FD27B1" w:rsidRPr="00FD27B1">
        <w:rPr>
          <w:rFonts w:ascii="Arial" w:eastAsia="Times New Roman" w:hAnsi="Arial" w:cs="Arial"/>
          <w:sz w:val="20"/>
          <w:szCs w:val="20"/>
        </w:rPr>
        <w:t xml:space="preserve">Leuchtdauer, Helligkeitssensor; </w:t>
      </w:r>
      <w:r w:rsidR="00F856DF" w:rsidRPr="00FD27B1">
        <w:rPr>
          <w:rFonts w:ascii="Arial" w:hAnsi="Arial" w:cs="Arial"/>
          <w:sz w:val="20"/>
          <w:szCs w:val="20"/>
        </w:rPr>
        <w:t xml:space="preserve">Schutzklasse </w:t>
      </w:r>
      <w:r w:rsidR="00E932CC" w:rsidRPr="00FD27B1">
        <w:rPr>
          <w:rFonts w:ascii="Arial" w:hAnsi="Arial" w:cs="Arial"/>
          <w:sz w:val="20"/>
          <w:szCs w:val="20"/>
        </w:rPr>
        <w:t>SK I</w:t>
      </w:r>
      <w:r w:rsidR="00F856DF" w:rsidRPr="00FD27B1">
        <w:rPr>
          <w:rFonts w:ascii="Arial" w:hAnsi="Arial" w:cs="Arial"/>
          <w:sz w:val="20"/>
          <w:szCs w:val="20"/>
        </w:rPr>
        <w:t>;</w:t>
      </w:r>
      <w:r w:rsidR="0028207D" w:rsidRPr="00FD27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110D5" w:rsidRPr="00FD27B1">
        <w:rPr>
          <w:rFonts w:ascii="Arial" w:hAnsi="Arial" w:cs="Arial"/>
          <w:sz w:val="20"/>
          <w:szCs w:val="20"/>
          <w:shd w:val="clear" w:color="auto" w:fill="FFFFFF"/>
        </w:rPr>
        <w:t xml:space="preserve">Material: </w:t>
      </w:r>
      <w:r w:rsidRPr="00FD27B1">
        <w:rPr>
          <w:rFonts w:ascii="Arial" w:hAnsi="Arial" w:cs="Arial"/>
          <w:sz w:val="20"/>
          <w:szCs w:val="20"/>
        </w:rPr>
        <w:t xml:space="preserve">Hochwertiger, weiß (RAL 9016) beschichteter Rahmen aus Aluminium, Lichtaustrittsfläche aus </w:t>
      </w:r>
      <w:r w:rsidRPr="00FD27B1">
        <w:rPr>
          <w:rFonts w:ascii="Arial" w:hAnsi="Arial" w:cs="Arial"/>
          <w:sz w:val="20"/>
          <w:szCs w:val="20"/>
          <w:shd w:val="clear" w:color="auto" w:fill="FFFFFF"/>
        </w:rPr>
        <w:t>Kunststoff</w:t>
      </w:r>
      <w:r w:rsidR="00F017DA">
        <w:rPr>
          <w:rFonts w:ascii="Arial" w:hAnsi="Arial" w:cs="Arial"/>
          <w:sz w:val="20"/>
          <w:szCs w:val="20"/>
          <w:shd w:val="clear" w:color="auto" w:fill="FFFFFF"/>
        </w:rPr>
        <w:t xml:space="preserve"> (PC)</w:t>
      </w:r>
      <w:r w:rsidRPr="00FD27B1">
        <w:rPr>
          <w:rFonts w:ascii="Arial" w:hAnsi="Arial" w:cs="Arial"/>
          <w:sz w:val="20"/>
          <w:szCs w:val="20"/>
        </w:rPr>
        <w:t>;</w:t>
      </w:r>
      <w:r w:rsidR="006C6A91" w:rsidRPr="00FD27B1">
        <w:rPr>
          <w:rFonts w:ascii="Arial" w:hAnsi="Arial" w:cs="Arial"/>
          <w:sz w:val="20"/>
          <w:szCs w:val="20"/>
        </w:rPr>
        <w:t xml:space="preserve"> Leuchten Lichtstrom </w:t>
      </w:r>
      <w:r w:rsidR="008110D5" w:rsidRPr="00FD27B1">
        <w:rPr>
          <w:rFonts w:ascii="Arial" w:hAnsi="Arial" w:cs="Arial"/>
          <w:sz w:val="20"/>
          <w:szCs w:val="20"/>
        </w:rPr>
        <w:t>4000</w:t>
      </w:r>
      <w:r w:rsidR="00AA232B" w:rsidRPr="00FD27B1">
        <w:rPr>
          <w:rFonts w:ascii="Arial" w:hAnsi="Arial" w:cs="Arial"/>
          <w:sz w:val="20"/>
          <w:szCs w:val="20"/>
        </w:rPr>
        <w:t xml:space="preserve"> lm</w:t>
      </w:r>
      <w:r w:rsidRPr="00FD27B1">
        <w:rPr>
          <w:rFonts w:ascii="Arial" w:hAnsi="Arial" w:cs="Arial"/>
          <w:sz w:val="20"/>
          <w:szCs w:val="20"/>
        </w:rPr>
        <w:t xml:space="preserve"> mit indirekt Anteil;</w:t>
      </w:r>
      <w:r w:rsidR="00AA232B" w:rsidRPr="00FD27B1">
        <w:rPr>
          <w:rFonts w:ascii="Arial" w:hAnsi="Arial" w:cs="Arial"/>
          <w:sz w:val="20"/>
          <w:szCs w:val="20"/>
        </w:rPr>
        <w:t xml:space="preserve"> Anschlussleistung </w:t>
      </w:r>
      <w:r w:rsidR="008110D5" w:rsidRPr="00FD27B1">
        <w:rPr>
          <w:rFonts w:ascii="Arial" w:hAnsi="Arial" w:cs="Arial"/>
          <w:sz w:val="20"/>
          <w:szCs w:val="20"/>
        </w:rPr>
        <w:t>34</w:t>
      </w:r>
      <w:r w:rsidR="00F856DF" w:rsidRPr="00FD27B1">
        <w:rPr>
          <w:rFonts w:ascii="Arial" w:hAnsi="Arial" w:cs="Arial"/>
          <w:sz w:val="20"/>
          <w:szCs w:val="20"/>
        </w:rPr>
        <w:t xml:space="preserve"> W; Leuchten Lichtausbeute </w:t>
      </w:r>
      <w:r w:rsidR="008110D5" w:rsidRPr="00FD27B1">
        <w:rPr>
          <w:rFonts w:ascii="Arial" w:hAnsi="Arial" w:cs="Arial"/>
          <w:sz w:val="20"/>
          <w:szCs w:val="20"/>
        </w:rPr>
        <w:t>117</w:t>
      </w:r>
      <w:r w:rsidR="00F856DF" w:rsidRPr="00FD27B1">
        <w:rPr>
          <w:rFonts w:ascii="Arial" w:hAnsi="Arial" w:cs="Arial"/>
          <w:sz w:val="20"/>
          <w:szCs w:val="20"/>
        </w:rPr>
        <w:t xml:space="preserve"> lm/W; Farbwiedergabe Ra </w:t>
      </w:r>
      <w:r w:rsidR="008110D5" w:rsidRPr="00FD27B1">
        <w:rPr>
          <w:rFonts w:ascii="Arial" w:hAnsi="Arial" w:cs="Arial"/>
          <w:sz w:val="20"/>
          <w:szCs w:val="20"/>
        </w:rPr>
        <w:t>&gt;</w:t>
      </w:r>
      <w:r w:rsidR="00F856DF" w:rsidRPr="00FD27B1">
        <w:rPr>
          <w:rFonts w:ascii="Arial" w:hAnsi="Arial" w:cs="Arial"/>
          <w:sz w:val="20"/>
          <w:szCs w:val="20"/>
        </w:rPr>
        <w:t>80;</w:t>
      </w:r>
      <w:r w:rsidR="008110D5" w:rsidRPr="00FD27B1">
        <w:rPr>
          <w:rFonts w:ascii="Arial" w:hAnsi="Arial" w:cs="Arial"/>
          <w:sz w:val="20"/>
          <w:szCs w:val="20"/>
        </w:rPr>
        <w:t xml:space="preserve"> </w:t>
      </w:r>
      <w:r w:rsidRPr="00FD27B1">
        <w:rPr>
          <w:rFonts w:ascii="Arial" w:hAnsi="Arial" w:cs="Arial"/>
          <w:sz w:val="20"/>
          <w:szCs w:val="20"/>
        </w:rPr>
        <w:t xml:space="preserve">Lichtfarbe neutralweiß; </w:t>
      </w:r>
      <w:r w:rsidR="008110D5" w:rsidRPr="00FD27B1">
        <w:rPr>
          <w:rFonts w:ascii="Arial" w:hAnsi="Arial" w:cs="Arial"/>
          <w:sz w:val="20"/>
          <w:szCs w:val="20"/>
        </w:rPr>
        <w:t>Farbtemperatur</w:t>
      </w:r>
      <w:r w:rsidR="0075021B" w:rsidRPr="00FD27B1">
        <w:rPr>
          <w:rFonts w:ascii="Arial" w:hAnsi="Arial" w:cs="Arial"/>
          <w:sz w:val="20"/>
          <w:szCs w:val="20"/>
        </w:rPr>
        <w:t xml:space="preserve"> </w:t>
      </w:r>
      <w:r w:rsidR="008110D5" w:rsidRPr="00FD27B1">
        <w:rPr>
          <w:rFonts w:ascii="Arial" w:hAnsi="Arial" w:cs="Arial"/>
          <w:sz w:val="20"/>
          <w:szCs w:val="20"/>
        </w:rPr>
        <w:t>40</w:t>
      </w:r>
      <w:r w:rsidR="0075021B" w:rsidRPr="00FD27B1">
        <w:rPr>
          <w:rFonts w:ascii="Arial" w:hAnsi="Arial" w:cs="Arial"/>
          <w:sz w:val="20"/>
          <w:szCs w:val="20"/>
        </w:rPr>
        <w:t>00 K</w:t>
      </w:r>
      <w:r w:rsidR="004406EF" w:rsidRPr="00FD27B1">
        <w:rPr>
          <w:rFonts w:ascii="Arial" w:hAnsi="Arial" w:cs="Arial"/>
          <w:sz w:val="20"/>
          <w:szCs w:val="20"/>
        </w:rPr>
        <w:t xml:space="preserve">; </w:t>
      </w:r>
      <w:r w:rsidRPr="00FD27B1">
        <w:rPr>
          <w:rFonts w:ascii="Arial" w:hAnsi="Arial" w:cs="Arial"/>
          <w:sz w:val="20"/>
          <w:szCs w:val="20"/>
        </w:rPr>
        <w:t>LED-Lebensdauer 50.000 h (L80/B10); Abstrahlwinkel 110°; Flackerfrei (&lt; 165 Hz); homogene Lichtverteilung über die gesamte Lichtaustrittsfläche; UGR &lt;25; Umgebungstemperatur: -20°C bis +40°C; Abmessungen: Ø 500 x 9</w:t>
      </w:r>
      <w:r w:rsidR="003F4F49">
        <w:rPr>
          <w:rFonts w:ascii="Arial" w:hAnsi="Arial" w:cs="Arial"/>
          <w:sz w:val="20"/>
          <w:szCs w:val="20"/>
        </w:rPr>
        <w:t>4</w:t>
      </w:r>
      <w:r w:rsidRPr="00FD27B1">
        <w:rPr>
          <w:rFonts w:ascii="Arial" w:hAnsi="Arial" w:cs="Arial"/>
          <w:sz w:val="20"/>
          <w:szCs w:val="20"/>
        </w:rPr>
        <w:t xml:space="preserve"> mm, Gewicht 5,44 kg.</w:t>
      </w:r>
    </w:p>
    <w:sectPr w:rsidR="003A3907" w:rsidRPr="00687F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07C6"/>
    <w:multiLevelType w:val="multilevel"/>
    <w:tmpl w:val="CC7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07914"/>
    <w:multiLevelType w:val="multilevel"/>
    <w:tmpl w:val="6B9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163B1"/>
    <w:multiLevelType w:val="multilevel"/>
    <w:tmpl w:val="99E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D3FB5"/>
    <w:multiLevelType w:val="multilevel"/>
    <w:tmpl w:val="8D38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5F"/>
    <w:rsid w:val="00001A4A"/>
    <w:rsid w:val="00021FD8"/>
    <w:rsid w:val="00065AA1"/>
    <w:rsid w:val="000D6671"/>
    <w:rsid w:val="0014055F"/>
    <w:rsid w:val="00161306"/>
    <w:rsid w:val="001770E9"/>
    <w:rsid w:val="001B7C8B"/>
    <w:rsid w:val="00260F31"/>
    <w:rsid w:val="0028207D"/>
    <w:rsid w:val="00290E32"/>
    <w:rsid w:val="0032197B"/>
    <w:rsid w:val="00331BDE"/>
    <w:rsid w:val="003A11FE"/>
    <w:rsid w:val="003A3907"/>
    <w:rsid w:val="003D1E3C"/>
    <w:rsid w:val="003F4F49"/>
    <w:rsid w:val="004406EF"/>
    <w:rsid w:val="00464D98"/>
    <w:rsid w:val="00474DA4"/>
    <w:rsid w:val="004E6461"/>
    <w:rsid w:val="004E7601"/>
    <w:rsid w:val="00636AAD"/>
    <w:rsid w:val="006614DC"/>
    <w:rsid w:val="00687F9A"/>
    <w:rsid w:val="006C6A91"/>
    <w:rsid w:val="006F07C4"/>
    <w:rsid w:val="0075021B"/>
    <w:rsid w:val="0076548B"/>
    <w:rsid w:val="0077528E"/>
    <w:rsid w:val="007921D1"/>
    <w:rsid w:val="00804179"/>
    <w:rsid w:val="008110D5"/>
    <w:rsid w:val="008330BC"/>
    <w:rsid w:val="008652D5"/>
    <w:rsid w:val="00866635"/>
    <w:rsid w:val="0087025D"/>
    <w:rsid w:val="00926A54"/>
    <w:rsid w:val="00950F2B"/>
    <w:rsid w:val="00963EEA"/>
    <w:rsid w:val="009D764B"/>
    <w:rsid w:val="009F5AC2"/>
    <w:rsid w:val="00A05048"/>
    <w:rsid w:val="00A66CA6"/>
    <w:rsid w:val="00A862AD"/>
    <w:rsid w:val="00AA232B"/>
    <w:rsid w:val="00AC2446"/>
    <w:rsid w:val="00B91F01"/>
    <w:rsid w:val="00C90FEC"/>
    <w:rsid w:val="00CA5E4C"/>
    <w:rsid w:val="00CB027A"/>
    <w:rsid w:val="00CD59E9"/>
    <w:rsid w:val="00CE6D63"/>
    <w:rsid w:val="00D36607"/>
    <w:rsid w:val="00D43FE1"/>
    <w:rsid w:val="00D45A2F"/>
    <w:rsid w:val="00D95C84"/>
    <w:rsid w:val="00E67CEF"/>
    <w:rsid w:val="00E932CC"/>
    <w:rsid w:val="00EE4783"/>
    <w:rsid w:val="00F017DA"/>
    <w:rsid w:val="00F0219E"/>
    <w:rsid w:val="00F274D5"/>
    <w:rsid w:val="00F856DF"/>
    <w:rsid w:val="00FD27B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074F"/>
  <w15:docId w15:val="{C2A7AC25-14DC-408A-8BD6-6548AA36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reieform">
    <w:name w:val="freieform"/>
    <w:basedOn w:val="Standard"/>
    <w:rsid w:val="003A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4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10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369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26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14</cp:revision>
  <cp:lastPrinted>2016-05-02T13:50:00Z</cp:lastPrinted>
  <dcterms:created xsi:type="dcterms:W3CDTF">2017-03-06T16:01:00Z</dcterms:created>
  <dcterms:modified xsi:type="dcterms:W3CDTF">2020-12-01T17:37:00Z</dcterms:modified>
</cp:coreProperties>
</file>